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4F3F" w14:textId="75B24CD3" w:rsidR="00763FB9" w:rsidRPr="00763FB9" w:rsidRDefault="00763FB9" w:rsidP="006E504E">
      <w:pPr>
        <w:spacing w:after="200" w:line="276" w:lineRule="auto"/>
        <w:ind w:left="720"/>
        <w:contextualSpacing/>
        <w:rPr>
          <w:b/>
          <w:color w:val="000000"/>
          <w:sz w:val="22"/>
          <w:szCs w:val="22"/>
        </w:rPr>
      </w:pPr>
    </w:p>
    <w:p w14:paraId="469A0474" w14:textId="543A4438" w:rsidR="00AC51F5" w:rsidRPr="00426EAA" w:rsidRDefault="006E504E" w:rsidP="006E504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AC51F5" w:rsidRPr="00426EAA">
        <w:rPr>
          <w:b/>
          <w:bCs/>
          <w:sz w:val="28"/>
          <w:szCs w:val="28"/>
        </w:rPr>
        <w:t>СОГЛАШЕНИЕ</w:t>
      </w:r>
    </w:p>
    <w:p w14:paraId="5483F4D4" w14:textId="77777777" w:rsidR="006E504E" w:rsidRDefault="00AC51F5" w:rsidP="00873D41">
      <w:pPr>
        <w:framePr w:hSpace="180" w:wrap="around" w:vAnchor="text" w:hAnchor="margin" w:y="28"/>
        <w:widowControl w:val="0"/>
        <w:tabs>
          <w:tab w:val="left" w:pos="993"/>
          <w:tab w:val="left" w:pos="1134"/>
        </w:tabs>
        <w:autoSpaceDE w:val="0"/>
        <w:autoSpaceDN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330C7">
        <w:rPr>
          <w:b/>
          <w:bCs/>
          <w:sz w:val="28"/>
          <w:szCs w:val="28"/>
        </w:rPr>
        <w:t xml:space="preserve">о взаимодействии </w:t>
      </w:r>
      <w:r w:rsidR="005F4CAF">
        <w:rPr>
          <w:b/>
          <w:bCs/>
          <w:sz w:val="28"/>
          <w:szCs w:val="28"/>
        </w:rPr>
        <w:t>Костромского</w:t>
      </w:r>
      <w:r w:rsidR="00A97739">
        <w:rPr>
          <w:b/>
          <w:bCs/>
          <w:sz w:val="28"/>
          <w:szCs w:val="28"/>
        </w:rPr>
        <w:t xml:space="preserve"> </w:t>
      </w:r>
      <w:r w:rsidR="00873D41" w:rsidRPr="00873D41">
        <w:rPr>
          <w:rFonts w:eastAsia="Calibri"/>
          <w:b/>
          <w:bCs/>
          <w:sz w:val="28"/>
          <w:szCs w:val="28"/>
          <w:lang w:eastAsia="en-US"/>
        </w:rPr>
        <w:t xml:space="preserve">регионального отделения </w:t>
      </w:r>
    </w:p>
    <w:p w14:paraId="6F729C40" w14:textId="77777777" w:rsidR="006E504E" w:rsidRDefault="00873D41" w:rsidP="00873D41">
      <w:pPr>
        <w:framePr w:hSpace="180" w:wrap="around" w:vAnchor="text" w:hAnchor="margin" w:y="28"/>
        <w:widowControl w:val="0"/>
        <w:tabs>
          <w:tab w:val="left" w:pos="993"/>
          <w:tab w:val="left" w:pos="1134"/>
        </w:tabs>
        <w:autoSpaceDE w:val="0"/>
        <w:autoSpaceDN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73D41">
        <w:rPr>
          <w:rFonts w:eastAsia="Calibri"/>
          <w:b/>
          <w:bCs/>
          <w:sz w:val="28"/>
          <w:szCs w:val="28"/>
          <w:lang w:eastAsia="en-US"/>
        </w:rPr>
        <w:t xml:space="preserve">Общероссийской общественной организации </w:t>
      </w:r>
    </w:p>
    <w:p w14:paraId="3F675798" w14:textId="4C928595" w:rsidR="002B2304" w:rsidRDefault="00873D41" w:rsidP="006E504E">
      <w:pPr>
        <w:framePr w:hSpace="180" w:wrap="around" w:vAnchor="text" w:hAnchor="margin" w:y="28"/>
        <w:widowControl w:val="0"/>
        <w:tabs>
          <w:tab w:val="left" w:pos="993"/>
          <w:tab w:val="left" w:pos="1134"/>
        </w:tabs>
        <w:autoSpaceDE w:val="0"/>
        <w:autoSpaceDN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73D41">
        <w:rPr>
          <w:rFonts w:eastAsia="Calibri"/>
          <w:b/>
          <w:bCs/>
          <w:sz w:val="28"/>
          <w:szCs w:val="28"/>
          <w:lang w:eastAsia="en-US"/>
        </w:rPr>
        <w:t xml:space="preserve">малого и среднего предпринимательства «ОПОРА РОССИИ» </w:t>
      </w:r>
    </w:p>
    <w:p w14:paraId="1DA9AF88" w14:textId="7A982B7F" w:rsidR="00AC51F5" w:rsidRPr="000330C7" w:rsidRDefault="000330C7" w:rsidP="00873D41">
      <w:pPr>
        <w:framePr w:hSpace="180" w:wrap="around" w:vAnchor="text" w:hAnchor="margin" w:y="28"/>
        <w:widowControl w:val="0"/>
        <w:tabs>
          <w:tab w:val="left" w:pos="993"/>
          <w:tab w:val="left" w:pos="1134"/>
        </w:tabs>
        <w:autoSpaceDE w:val="0"/>
        <w:autoSpaceDN w:val="0"/>
        <w:contextualSpacing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330C7">
        <w:rPr>
          <w:rFonts w:eastAsia="Calibri"/>
          <w:b/>
          <w:bCs/>
          <w:sz w:val="28"/>
          <w:szCs w:val="28"/>
          <w:lang w:eastAsia="en-US"/>
        </w:rPr>
        <w:t xml:space="preserve">и </w:t>
      </w:r>
      <w:r w:rsidRPr="000330C7">
        <w:rPr>
          <w:b/>
          <w:bCs/>
          <w:sz w:val="28"/>
          <w:szCs w:val="28"/>
        </w:rPr>
        <w:t>А</w:t>
      </w:r>
      <w:r w:rsidR="00AC51F5" w:rsidRPr="000330C7">
        <w:rPr>
          <w:b/>
          <w:bCs/>
          <w:sz w:val="28"/>
          <w:szCs w:val="28"/>
        </w:rPr>
        <w:t>втономной некоммерческой организации «Платформа для работы с обращениями предпринимателей»</w:t>
      </w:r>
    </w:p>
    <w:p w14:paraId="11BFC2A2" w14:textId="77777777" w:rsidR="00AC51F5" w:rsidRPr="000330C7" w:rsidRDefault="00AC51F5" w:rsidP="00AC51F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049A8C9C" w14:textId="2F03A953" w:rsidR="00AC51F5" w:rsidRPr="00426EAA" w:rsidRDefault="00AC51F5" w:rsidP="00AC5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г. </w:t>
      </w:r>
      <w:r w:rsidR="005F4CAF">
        <w:rPr>
          <w:sz w:val="28"/>
          <w:szCs w:val="28"/>
        </w:rPr>
        <w:t>Кострома</w:t>
      </w:r>
      <w:r w:rsidRPr="008D6D0F">
        <w:rPr>
          <w:sz w:val="28"/>
          <w:szCs w:val="28"/>
        </w:rPr>
        <w:t xml:space="preserve">                                                        </w:t>
      </w:r>
      <w:r w:rsidR="00783B1A">
        <w:rPr>
          <w:sz w:val="28"/>
          <w:szCs w:val="28"/>
        </w:rPr>
        <w:t xml:space="preserve">        </w:t>
      </w:r>
      <w:r w:rsidRPr="008D6D0F">
        <w:rPr>
          <w:sz w:val="28"/>
          <w:szCs w:val="28"/>
        </w:rPr>
        <w:t>«</w:t>
      </w:r>
      <w:r w:rsidR="007C1C82">
        <w:rPr>
          <w:sz w:val="28"/>
          <w:szCs w:val="28"/>
        </w:rPr>
        <w:t>__</w:t>
      </w:r>
      <w:r w:rsidR="00783B1A" w:rsidRPr="00783B1A">
        <w:rPr>
          <w:sz w:val="28"/>
          <w:szCs w:val="28"/>
        </w:rPr>
        <w:t>__</w:t>
      </w:r>
      <w:r w:rsidR="007C1C82">
        <w:rPr>
          <w:sz w:val="28"/>
          <w:szCs w:val="28"/>
        </w:rPr>
        <w:t>_</w:t>
      </w:r>
      <w:r w:rsidR="00783B1A">
        <w:rPr>
          <w:sz w:val="28"/>
          <w:szCs w:val="28"/>
        </w:rPr>
        <w:t>»</w:t>
      </w:r>
      <w:r w:rsidR="007C1C82">
        <w:rPr>
          <w:sz w:val="28"/>
          <w:szCs w:val="28"/>
        </w:rPr>
        <w:t>_</w:t>
      </w:r>
      <w:r w:rsidR="00783B1A" w:rsidRPr="00783B1A">
        <w:rPr>
          <w:sz w:val="28"/>
          <w:szCs w:val="28"/>
        </w:rPr>
        <w:t>____</w:t>
      </w:r>
      <w:r w:rsidR="007C1C82">
        <w:rPr>
          <w:sz w:val="28"/>
          <w:szCs w:val="28"/>
        </w:rPr>
        <w:t>_</w:t>
      </w:r>
      <w:r w:rsidR="00783B1A" w:rsidRPr="00783B1A">
        <w:rPr>
          <w:sz w:val="28"/>
          <w:szCs w:val="28"/>
        </w:rPr>
        <w:t>______</w:t>
      </w:r>
      <w:r w:rsidR="007C1C82">
        <w:rPr>
          <w:sz w:val="28"/>
          <w:szCs w:val="28"/>
        </w:rPr>
        <w:t>_____</w:t>
      </w:r>
      <w:r w:rsidR="00AA4480">
        <w:rPr>
          <w:sz w:val="28"/>
          <w:szCs w:val="28"/>
        </w:rPr>
        <w:t xml:space="preserve"> 202</w:t>
      </w:r>
      <w:r w:rsidR="007C1C82">
        <w:rPr>
          <w:sz w:val="28"/>
          <w:szCs w:val="28"/>
        </w:rPr>
        <w:t>5</w:t>
      </w:r>
      <w:r w:rsidRPr="008D6D0F">
        <w:rPr>
          <w:sz w:val="28"/>
          <w:szCs w:val="28"/>
        </w:rPr>
        <w:t xml:space="preserve"> г.</w:t>
      </w:r>
    </w:p>
    <w:p w14:paraId="3810E249" w14:textId="77777777" w:rsidR="00AC51F5" w:rsidRPr="00426EAA" w:rsidRDefault="00AC51F5" w:rsidP="00AC5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 </w:t>
      </w:r>
    </w:p>
    <w:p w14:paraId="7AC5EB66" w14:textId="4EB7B1FE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Автономная некоммерческая организация «Платформа для работы с обращениями предпринимателей» (далее – АНО «Платформа»), в лице Генерального директора Сидоренко Элины Леонидовны, действующей на основании Устава, с одной стороны, и</w:t>
      </w:r>
      <w:r>
        <w:rPr>
          <w:sz w:val="28"/>
          <w:szCs w:val="28"/>
        </w:rPr>
        <w:t xml:space="preserve"> </w:t>
      </w:r>
      <w:r w:rsidR="005F4CAF">
        <w:rPr>
          <w:sz w:val="28"/>
          <w:szCs w:val="28"/>
        </w:rPr>
        <w:t>Костромское</w:t>
      </w:r>
      <w:r w:rsidR="00A97739">
        <w:rPr>
          <w:sz w:val="28"/>
          <w:szCs w:val="28"/>
        </w:rPr>
        <w:t xml:space="preserve"> </w:t>
      </w:r>
      <w:r w:rsidR="00873D41">
        <w:rPr>
          <w:rFonts w:eastAsia="Calibri"/>
          <w:color w:val="000000"/>
          <w:sz w:val="28"/>
          <w:szCs w:val="28"/>
        </w:rPr>
        <w:t>региональное отделение</w:t>
      </w:r>
      <w:r w:rsidR="00873D41" w:rsidRPr="00873D41">
        <w:rPr>
          <w:rFonts w:eastAsia="Calibri"/>
          <w:color w:val="000000"/>
          <w:sz w:val="28"/>
          <w:szCs w:val="28"/>
        </w:rPr>
        <w:t xml:space="preserve"> Общероссийской общественной организации малого и среднего предпринимательства «ОПОРА РОССИИ»</w:t>
      </w:r>
      <w:r w:rsidRPr="00AC51F5">
        <w:rPr>
          <w:rFonts w:eastAsia="Calibri"/>
          <w:color w:val="000000"/>
          <w:sz w:val="28"/>
          <w:szCs w:val="28"/>
        </w:rPr>
        <w:t>,</w:t>
      </w:r>
      <w:r w:rsidRPr="00AC51F5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Председателя </w:t>
      </w:r>
      <w:r w:rsidR="005F4CAF">
        <w:rPr>
          <w:sz w:val="28"/>
          <w:szCs w:val="28"/>
        </w:rPr>
        <w:t>Гутермана Максима Аркадьевича</w:t>
      </w:r>
      <w:r w:rsidRPr="00AC51F5">
        <w:rPr>
          <w:bCs/>
          <w:sz w:val="28"/>
          <w:szCs w:val="28"/>
        </w:rPr>
        <w:t xml:space="preserve">, </w:t>
      </w:r>
      <w:r w:rsidRPr="00426EAA">
        <w:rPr>
          <w:sz w:val="28"/>
          <w:szCs w:val="28"/>
        </w:rPr>
        <w:t>действующ</w:t>
      </w:r>
      <w:r w:rsidR="005F4CAF">
        <w:rPr>
          <w:sz w:val="28"/>
          <w:szCs w:val="28"/>
        </w:rPr>
        <w:t>его</w:t>
      </w:r>
      <w:r w:rsidRPr="00426EAA">
        <w:rPr>
          <w:sz w:val="28"/>
          <w:szCs w:val="28"/>
        </w:rPr>
        <w:t xml:space="preserve"> на основании</w:t>
      </w:r>
      <w:r w:rsidR="00586E26">
        <w:rPr>
          <w:sz w:val="28"/>
          <w:szCs w:val="28"/>
        </w:rPr>
        <w:t xml:space="preserve"> </w:t>
      </w:r>
      <w:r w:rsidR="00783B1A">
        <w:rPr>
          <w:sz w:val="28"/>
          <w:szCs w:val="28"/>
        </w:rPr>
        <w:t>Устава</w:t>
      </w:r>
      <w:r w:rsidRPr="00426EAA">
        <w:rPr>
          <w:sz w:val="28"/>
          <w:szCs w:val="28"/>
        </w:rPr>
        <w:t xml:space="preserve">, со второй стороны, именуемые в дальнейшем «Стороны», </w:t>
      </w:r>
    </w:p>
    <w:p w14:paraId="15E4A2F1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исходя из взаимной обязанности Сторон по обеспечению защиты прав и законных интересов </w:t>
      </w:r>
      <w:bookmarkStart w:id="0" w:name="_GoBack"/>
      <w:bookmarkEnd w:id="0"/>
      <w:r w:rsidRPr="00426EAA">
        <w:rPr>
          <w:sz w:val="28"/>
          <w:szCs w:val="28"/>
        </w:rPr>
        <w:t>субъектов предпринимательства при осуществлении ими предпринимательской деятельности,</w:t>
      </w:r>
    </w:p>
    <w:p w14:paraId="7F4BA6D4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придавая значение использованию в этих целях всех предоставленных Сторонами правовых и организационных ресурсов,</w:t>
      </w:r>
    </w:p>
    <w:p w14:paraId="144C0476" w14:textId="67DB3E81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признавая необходимость повышения результативности деятельности государства по обеспечению защиты прав и законных интересов субъектов малого и среднего предпринимательства и действуя в пределах своей компетенции, согласились о нижеследующем:</w:t>
      </w:r>
    </w:p>
    <w:p w14:paraId="4353D6A5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025E3F21" w14:textId="77777777" w:rsidR="00AC51F5" w:rsidRPr="00426EAA" w:rsidRDefault="00AC51F5" w:rsidP="00AC51F5">
      <w:pPr>
        <w:tabs>
          <w:tab w:val="left" w:pos="8647"/>
        </w:tabs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t>Статья 1. Цель Соглашения</w:t>
      </w:r>
    </w:p>
    <w:p w14:paraId="74A87787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b/>
          <w:bCs/>
          <w:sz w:val="28"/>
          <w:szCs w:val="28"/>
        </w:rPr>
      </w:pPr>
    </w:p>
    <w:p w14:paraId="7DFE6C21" w14:textId="0330A653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Целью настоящего Соглашения является выработка и реализация Сторонами единого согласованного подхода по устранению административных барьеров в развитии бизнеса и снижению силового давления на субъекты предпринимательской деятельности в </w:t>
      </w:r>
      <w:r w:rsidR="005F4CAF">
        <w:rPr>
          <w:sz w:val="28"/>
          <w:szCs w:val="28"/>
        </w:rPr>
        <w:t>Костромской</w:t>
      </w:r>
      <w:r w:rsidR="00A97739">
        <w:rPr>
          <w:sz w:val="28"/>
          <w:szCs w:val="28"/>
        </w:rPr>
        <w:t xml:space="preserve"> области</w:t>
      </w:r>
      <w:r w:rsidRPr="00426EAA">
        <w:rPr>
          <w:sz w:val="28"/>
          <w:szCs w:val="28"/>
        </w:rPr>
        <w:t>.</w:t>
      </w:r>
    </w:p>
    <w:p w14:paraId="24872919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70406857" w14:textId="77777777" w:rsidR="00AC51F5" w:rsidRPr="00426EAA" w:rsidRDefault="00AC51F5" w:rsidP="00AC51F5">
      <w:pPr>
        <w:tabs>
          <w:tab w:val="left" w:pos="8647"/>
        </w:tabs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t>Статья 2. Предмет Соглашения</w:t>
      </w:r>
    </w:p>
    <w:p w14:paraId="71EFBDA6" w14:textId="77777777" w:rsidR="00AC51F5" w:rsidRPr="00426EAA" w:rsidRDefault="00AC51F5" w:rsidP="00AC51F5">
      <w:pPr>
        <w:tabs>
          <w:tab w:val="left" w:pos="8647"/>
        </w:tabs>
        <w:ind w:firstLine="709"/>
        <w:jc w:val="center"/>
        <w:rPr>
          <w:b/>
          <w:bCs/>
          <w:sz w:val="28"/>
          <w:szCs w:val="28"/>
        </w:rPr>
      </w:pPr>
    </w:p>
    <w:p w14:paraId="154B86D0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Предметом Соглашения является выполнение Сторонами поставленных задач путем осуществления регулярного обмена информацией, документами, материалами, связанными с осуществлением полномочий в установленных сферах деятельности; обмена документами и иной информацией, связанной с силовым давлением на субъекты предпринимательской деятельности; проведения взаимных консультаций, приемов предпринимателей, совещаний для эффективной реализации полномочий Сторон в установленной сфере деятельности; выполнения других мероприятий, взаимодействие по вопросам оказания правовой помощи субъектам предпринимательской деятельности.</w:t>
      </w:r>
    </w:p>
    <w:p w14:paraId="0D7F96A2" w14:textId="77777777" w:rsidR="00AC51F5" w:rsidRDefault="00AC51F5" w:rsidP="00AC51F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C279C0" w14:textId="77777777" w:rsidR="00AC51F5" w:rsidRPr="00426EAA" w:rsidRDefault="00AC51F5" w:rsidP="00AC51F5">
      <w:pPr>
        <w:tabs>
          <w:tab w:val="left" w:pos="8647"/>
        </w:tabs>
        <w:ind w:firstLine="709"/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lastRenderedPageBreak/>
        <w:t>Статья 3. Формы взаимодействия Сторон</w:t>
      </w:r>
    </w:p>
    <w:p w14:paraId="29C59DBB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1D40E6D4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В целях обеспечения эффективной реализации мероприятий по правовой защите прав субъектов малого и среднего предпринимательства Стороны используют следующие формы взаимодействия:</w:t>
      </w:r>
    </w:p>
    <w:p w14:paraId="5DE408F6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рассмотрение обращений предпринимателей о нарушениях их прав со стороны правоохранительных органов, проверка достоверности информации, изложенной в обращении, проведение экспертизы, в том числе правовой, изучение проблемной ситуации с привлечением представителей соответствующих структурных подразделений Сторон;</w:t>
      </w:r>
    </w:p>
    <w:p w14:paraId="1038BD2E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взаимодействие по предотвращению нарушения прав и свобод лиц, занимающихся предпринимательской деятельностью, и восстановлению в пределах компетенции их нарушенных прав; </w:t>
      </w:r>
    </w:p>
    <w:p w14:paraId="6BBE5231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совместное, в пределах своих компетенций, выявление и пресечение правонарушений, совершенных лицами, занимающимися предпринимательской деятельностью;</w:t>
      </w:r>
    </w:p>
    <w:p w14:paraId="7F6422C0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проведение информационно – разъяснительной работы с предпринимателями по вопросу снижения административного давления на бизнес со стороны правоохранительных органов;</w:t>
      </w:r>
    </w:p>
    <w:p w14:paraId="3F9610D1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принятие в пределах компетенции Сторон совместных мер реагирования по восстановлению нарушенных прав предпринимателей;</w:t>
      </w:r>
    </w:p>
    <w:p w14:paraId="7B0FFF82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обмен информацией о выявленных нарушениях прав предпринимателей, а также мерах, принятых и/или подлежащих принятию, в целях их восстановления;</w:t>
      </w:r>
    </w:p>
    <w:p w14:paraId="2FCA1969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рассмотрение на совместных совещаниях результатов работы по обеспечению защиты прав предпринимателей и выработка совместных предложений, направленных на повышение эффективности мер по предупреждению давления на бизнес со стороны правоохранительных органов;</w:t>
      </w:r>
    </w:p>
    <w:p w14:paraId="773D9C4B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повышение правовой грамотности субъектов предпринимательской деятельности в части предупреждения нарушения их прав правоохранительными и контролирующими органами; </w:t>
      </w:r>
    </w:p>
    <w:p w14:paraId="11A1F092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осуществление взаимодействия со средствами массовой информации по вопросам реализации государственной политики в установленной сфере деятельности;</w:t>
      </w:r>
    </w:p>
    <w:p w14:paraId="0C96C651" w14:textId="7AA35994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сотрудничество в рамках официального сайта </w:t>
      </w:r>
      <w:r w:rsidR="005F4CAF">
        <w:rPr>
          <w:sz w:val="28"/>
          <w:szCs w:val="28"/>
        </w:rPr>
        <w:t>Костромского</w:t>
      </w:r>
      <w:r w:rsidR="00A97739">
        <w:rPr>
          <w:sz w:val="28"/>
          <w:szCs w:val="28"/>
        </w:rPr>
        <w:t xml:space="preserve"> </w:t>
      </w:r>
      <w:r w:rsidR="00873D41" w:rsidRPr="00873D41">
        <w:rPr>
          <w:rFonts w:eastAsia="Calibri"/>
          <w:color w:val="000000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 w:rsidRPr="00AC51F5">
        <w:rPr>
          <w:rFonts w:eastAsia="Calibri"/>
          <w:color w:val="000000"/>
          <w:sz w:val="28"/>
          <w:szCs w:val="28"/>
        </w:rPr>
        <w:t>,</w:t>
      </w:r>
      <w:r w:rsidRPr="00426EAA">
        <w:rPr>
          <w:sz w:val="28"/>
          <w:szCs w:val="28"/>
        </w:rPr>
        <w:t xml:space="preserve"> в частности, оказание консультаций субъектам предпринимательской деятельности, а также проведение мероприятий, направленных на повышение правовой грамотности предпринимателей, их правовое просвещение (онлайн семинаров и интернет семинаров) по вопросам, относящимся к компетенции регионального отделения;</w:t>
      </w:r>
    </w:p>
    <w:p w14:paraId="0F42CA86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участие в научно-практических конференциях, семинарах и иных мероприятиях по вопросам обеспечения защиты прав предпринимателей.</w:t>
      </w:r>
    </w:p>
    <w:p w14:paraId="106039E5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Стороны могут создать постоянную действующую рабочую группу по обеспечению защиты прав предпринимателей.</w:t>
      </w:r>
    </w:p>
    <w:p w14:paraId="62100B51" w14:textId="53506D4B" w:rsidR="00AC51F5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 xml:space="preserve">В целях реализации настоящего Соглашения по согласованию Сторон могут быть использованы другие формы взаимодействия по вопросам обеспечения защиты </w:t>
      </w:r>
      <w:r w:rsidRPr="00426EAA">
        <w:rPr>
          <w:sz w:val="28"/>
          <w:szCs w:val="28"/>
        </w:rPr>
        <w:lastRenderedPageBreak/>
        <w:t>прав и законных интересов предпринимателей, не противоречащие</w:t>
      </w:r>
      <w:r w:rsidR="009F15FE">
        <w:rPr>
          <w:sz w:val="28"/>
          <w:szCs w:val="28"/>
        </w:rPr>
        <w:t xml:space="preserve"> </w:t>
      </w:r>
      <w:r w:rsidRPr="00426EAA">
        <w:rPr>
          <w:sz w:val="28"/>
          <w:szCs w:val="28"/>
        </w:rPr>
        <w:t>законодательству Российской Федерации и находящиеся в пределах компетенции Сторон.</w:t>
      </w:r>
    </w:p>
    <w:p w14:paraId="4F7DC0F2" w14:textId="77777777" w:rsidR="009F15FE" w:rsidRPr="00426EAA" w:rsidRDefault="009F15FE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1C8F18F7" w14:textId="77777777" w:rsidR="00AC51F5" w:rsidRPr="00426EAA" w:rsidRDefault="00AC51F5" w:rsidP="00AC51F5">
      <w:pPr>
        <w:tabs>
          <w:tab w:val="left" w:pos="8647"/>
        </w:tabs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t>Статья 4. Представители Сторон по реализации Соглашения</w:t>
      </w:r>
    </w:p>
    <w:p w14:paraId="38BD7CD8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586B3E63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Представителями Сторон по реализации настоящего Соглашения являются:</w:t>
      </w:r>
    </w:p>
    <w:p w14:paraId="25454697" w14:textId="60F9C52F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Генеральный директор АНО «Платформа» Сидоренко Элина Леонидов</w:t>
      </w:r>
      <w:r w:rsidR="00193F7C">
        <w:rPr>
          <w:sz w:val="28"/>
          <w:szCs w:val="28"/>
        </w:rPr>
        <w:t>н</w:t>
      </w:r>
      <w:r w:rsidRPr="00426EAA">
        <w:rPr>
          <w:sz w:val="28"/>
          <w:szCs w:val="28"/>
        </w:rPr>
        <w:t>а;</w:t>
      </w:r>
    </w:p>
    <w:p w14:paraId="5A338920" w14:textId="7BE2EB70" w:rsidR="00AC51F5" w:rsidRPr="00AC51F5" w:rsidRDefault="00AC51F5" w:rsidP="00AC51F5">
      <w:pPr>
        <w:tabs>
          <w:tab w:val="left" w:pos="8647"/>
        </w:tabs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AC51F5">
        <w:rPr>
          <w:rFonts w:eastAsia="Calibri"/>
          <w:bCs/>
          <w:color w:val="000000"/>
          <w:sz w:val="28"/>
          <w:szCs w:val="28"/>
        </w:rPr>
        <w:t xml:space="preserve">Председатель </w:t>
      </w:r>
      <w:r w:rsidR="005F4CAF">
        <w:rPr>
          <w:rFonts w:eastAsia="Calibri"/>
          <w:bCs/>
          <w:color w:val="000000"/>
          <w:sz w:val="28"/>
          <w:szCs w:val="28"/>
        </w:rPr>
        <w:t>Костромского</w:t>
      </w:r>
      <w:r w:rsidR="00A97739">
        <w:rPr>
          <w:rFonts w:eastAsia="Calibri"/>
          <w:bCs/>
          <w:color w:val="000000"/>
          <w:sz w:val="28"/>
          <w:szCs w:val="28"/>
        </w:rPr>
        <w:t xml:space="preserve"> </w:t>
      </w:r>
      <w:r w:rsidR="00873D41" w:rsidRPr="00873D41">
        <w:rPr>
          <w:rFonts w:eastAsia="Calibri"/>
          <w:color w:val="000000"/>
          <w:sz w:val="28"/>
          <w:szCs w:val="28"/>
        </w:rPr>
        <w:t xml:space="preserve">регионального отделения Общероссийской общественной организации малого и среднего предпринимательства «ОПОРА РОССИИ» </w:t>
      </w:r>
      <w:r w:rsidR="005F4CAF">
        <w:rPr>
          <w:rFonts w:eastAsia="Calibri"/>
          <w:color w:val="000000"/>
          <w:sz w:val="28"/>
          <w:szCs w:val="28"/>
        </w:rPr>
        <w:t>Гутерман Максим Аркадьевич</w:t>
      </w:r>
      <w:r w:rsidR="000330C7">
        <w:rPr>
          <w:rFonts w:eastAsia="Calibri"/>
          <w:bCs/>
          <w:color w:val="000000"/>
          <w:sz w:val="28"/>
          <w:szCs w:val="28"/>
        </w:rPr>
        <w:t>.</w:t>
      </w:r>
      <w:r w:rsidRPr="00AC51F5">
        <w:rPr>
          <w:rFonts w:eastAsia="Calibri"/>
          <w:b/>
          <w:color w:val="000000"/>
          <w:sz w:val="28"/>
          <w:szCs w:val="28"/>
        </w:rPr>
        <w:t xml:space="preserve"> </w:t>
      </w:r>
    </w:p>
    <w:p w14:paraId="7C5F8503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b/>
          <w:bCs/>
          <w:sz w:val="28"/>
          <w:szCs w:val="28"/>
        </w:rPr>
      </w:pPr>
    </w:p>
    <w:p w14:paraId="0620661F" w14:textId="77777777" w:rsidR="00AC51F5" w:rsidRPr="00426EAA" w:rsidRDefault="00AC51F5" w:rsidP="00AC51F5">
      <w:pPr>
        <w:tabs>
          <w:tab w:val="left" w:pos="8647"/>
        </w:tabs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t>Статья 5. Вступление в силу и прекращение действия Соглашения</w:t>
      </w:r>
    </w:p>
    <w:p w14:paraId="23FA7068" w14:textId="77777777" w:rsidR="00AC51F5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59B701A6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Настоящее Соглашение заключается на неопределенный срок и вступает в силу с момента его подписания Сторонами.</w:t>
      </w:r>
    </w:p>
    <w:p w14:paraId="5CC71C2A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В случае если одна из Сторон письменно уведомит другую Сторону о прекращении действия Соглашения оно прекращает свое действие по истечении одного месяца с даты получения другой Стороной уведомления о прекращении Соглашения.</w:t>
      </w:r>
    </w:p>
    <w:p w14:paraId="5D904F72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0444C09A" w14:textId="77777777" w:rsidR="00AC51F5" w:rsidRPr="00426EAA" w:rsidRDefault="00AC51F5" w:rsidP="00AC51F5">
      <w:pPr>
        <w:tabs>
          <w:tab w:val="left" w:pos="8647"/>
        </w:tabs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t>Статья 6. Внесение изменений в Соглашение</w:t>
      </w:r>
    </w:p>
    <w:p w14:paraId="5C9D94E8" w14:textId="77777777" w:rsidR="00AC51F5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246674A1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По взаимному соглашению Сторон в настоящее Соглашение по инициативе Сторон в письменной форме могут быть внесены дополнения и изменения, которые будут являться его неотъемлемой частью.</w:t>
      </w:r>
    </w:p>
    <w:p w14:paraId="099510FE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36B9A535" w14:textId="77777777" w:rsidR="00AC51F5" w:rsidRPr="00426EAA" w:rsidRDefault="00AC51F5" w:rsidP="00AC51F5">
      <w:pPr>
        <w:tabs>
          <w:tab w:val="left" w:pos="8647"/>
        </w:tabs>
        <w:ind w:firstLine="709"/>
        <w:jc w:val="center"/>
        <w:rPr>
          <w:b/>
          <w:bCs/>
          <w:sz w:val="28"/>
          <w:szCs w:val="28"/>
        </w:rPr>
      </w:pPr>
      <w:r w:rsidRPr="00426EAA">
        <w:rPr>
          <w:b/>
          <w:bCs/>
          <w:sz w:val="28"/>
          <w:szCs w:val="28"/>
        </w:rPr>
        <w:t>Статья 7. Заключительные положения</w:t>
      </w:r>
    </w:p>
    <w:p w14:paraId="0B03C04B" w14:textId="77777777" w:rsidR="00AC51F5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</w:p>
    <w:p w14:paraId="29F4AF26" w14:textId="77777777" w:rsidR="00AC51F5" w:rsidRPr="00426EAA" w:rsidRDefault="00AC51F5" w:rsidP="00AC51F5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426EAA">
        <w:rPr>
          <w:sz w:val="28"/>
          <w:szCs w:val="28"/>
        </w:rPr>
        <w:t>Настоящее Соглашение составлено в двух экземплярах, по одному экземпляру для каждой из сторон при этом оба текста имеют одинаковую юридическую силу.</w:t>
      </w:r>
    </w:p>
    <w:p w14:paraId="2AF01D99" w14:textId="77777777" w:rsidR="00AC51F5" w:rsidRPr="000818D5" w:rsidRDefault="00AC51F5" w:rsidP="00AC51F5">
      <w:pPr>
        <w:tabs>
          <w:tab w:val="left" w:pos="8647"/>
        </w:tabs>
        <w:ind w:firstLine="709"/>
        <w:jc w:val="both"/>
        <w:rPr>
          <w:sz w:val="24"/>
          <w:szCs w:val="24"/>
        </w:rPr>
      </w:pPr>
    </w:p>
    <w:tbl>
      <w:tblPr>
        <w:tblW w:w="14034" w:type="dxa"/>
        <w:tblInd w:w="-34" w:type="dxa"/>
        <w:tblLook w:val="04A0" w:firstRow="1" w:lastRow="0" w:firstColumn="1" w:lastColumn="0" w:noHBand="0" w:noVBand="1"/>
      </w:tblPr>
      <w:tblGrid>
        <w:gridCol w:w="4678"/>
        <w:gridCol w:w="5812"/>
        <w:gridCol w:w="3544"/>
      </w:tblGrid>
      <w:tr w:rsidR="00AC51F5" w:rsidRPr="00304DEE" w14:paraId="0D05EF3E" w14:textId="77777777" w:rsidTr="000330C7">
        <w:trPr>
          <w:trHeight w:val="1183"/>
        </w:trPr>
        <w:tc>
          <w:tcPr>
            <w:tcW w:w="4678" w:type="dxa"/>
          </w:tcPr>
          <w:p w14:paraId="58AC336C" w14:textId="77777777" w:rsidR="00AC51F5" w:rsidRPr="000818D5" w:rsidRDefault="00AC51F5" w:rsidP="00384AC9">
            <w:pPr>
              <w:pStyle w:val="af"/>
              <w:shd w:val="clear" w:color="auto" w:fill="FEFFFD"/>
              <w:jc w:val="center"/>
              <w:rPr>
                <w:sz w:val="28"/>
                <w:szCs w:val="28"/>
                <w:highlight w:val="yellow"/>
              </w:rPr>
            </w:pPr>
            <w:r w:rsidRPr="00304DEE">
              <w:rPr>
                <w:sz w:val="28"/>
                <w:szCs w:val="28"/>
              </w:rPr>
              <w:t xml:space="preserve">Автономная некоммерческая организация «Платформа для работы </w:t>
            </w:r>
            <w:r w:rsidRPr="00304DEE">
              <w:rPr>
                <w:sz w:val="28"/>
                <w:szCs w:val="28"/>
              </w:rPr>
              <w:br/>
              <w:t>с обращениями предпринимателей»</w:t>
            </w:r>
          </w:p>
        </w:tc>
        <w:tc>
          <w:tcPr>
            <w:tcW w:w="5812" w:type="dxa"/>
          </w:tcPr>
          <w:p w14:paraId="613DA2F4" w14:textId="3709D76E" w:rsidR="00AC51F5" w:rsidRPr="00EA54A5" w:rsidRDefault="0083362D" w:rsidP="00873D41">
            <w:pPr>
              <w:pStyle w:val="af"/>
              <w:shd w:val="clear" w:color="auto" w:fill="FEFFFD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Костромское</w:t>
            </w:r>
            <w:r w:rsidR="00A97739">
              <w:rPr>
                <w:rFonts w:eastAsia="Calibri"/>
                <w:color w:val="000000"/>
                <w:sz w:val="28"/>
                <w:szCs w:val="28"/>
              </w:rPr>
              <w:t xml:space="preserve"> р</w:t>
            </w:r>
            <w:r w:rsidR="00873D41">
              <w:rPr>
                <w:rFonts w:eastAsia="Calibri"/>
                <w:color w:val="000000"/>
                <w:sz w:val="28"/>
                <w:szCs w:val="28"/>
              </w:rPr>
              <w:t>егиональное</w:t>
            </w:r>
            <w:r w:rsidR="00873D41" w:rsidRPr="00873D41">
              <w:rPr>
                <w:rFonts w:eastAsia="Calibri"/>
                <w:color w:val="000000"/>
                <w:sz w:val="28"/>
                <w:szCs w:val="28"/>
              </w:rPr>
              <w:t xml:space="preserve"> отделени</w:t>
            </w:r>
            <w:r w:rsidR="00873D41">
              <w:rPr>
                <w:rFonts w:eastAsia="Calibri"/>
                <w:color w:val="000000"/>
                <w:sz w:val="28"/>
                <w:szCs w:val="28"/>
              </w:rPr>
              <w:t>е</w:t>
            </w:r>
            <w:r w:rsidR="00873D41" w:rsidRPr="00873D41">
              <w:rPr>
                <w:rFonts w:eastAsia="Calibri"/>
                <w:color w:val="000000"/>
                <w:sz w:val="28"/>
                <w:szCs w:val="28"/>
              </w:rPr>
              <w:t xml:space="preserve"> Общероссийской общественной организации малого и среднего предпринимательства «ОПОРА РОССИИ» </w:t>
            </w:r>
          </w:p>
        </w:tc>
        <w:tc>
          <w:tcPr>
            <w:tcW w:w="3544" w:type="dxa"/>
          </w:tcPr>
          <w:p w14:paraId="14A159FD" w14:textId="77777777" w:rsidR="00AC51F5" w:rsidRPr="00EA54A5" w:rsidRDefault="00AC51F5" w:rsidP="00384AC9">
            <w:pPr>
              <w:pStyle w:val="af"/>
              <w:shd w:val="clear" w:color="auto" w:fill="FEFFFD"/>
              <w:jc w:val="center"/>
              <w:rPr>
                <w:sz w:val="28"/>
                <w:szCs w:val="28"/>
              </w:rPr>
            </w:pPr>
          </w:p>
        </w:tc>
      </w:tr>
      <w:tr w:rsidR="00AC51F5" w:rsidRPr="00304DEE" w14:paraId="5631B106" w14:textId="77777777" w:rsidTr="000330C7">
        <w:trPr>
          <w:trHeight w:val="762"/>
        </w:trPr>
        <w:tc>
          <w:tcPr>
            <w:tcW w:w="4678" w:type="dxa"/>
          </w:tcPr>
          <w:p w14:paraId="37B7D712" w14:textId="77777777" w:rsidR="00AC51F5" w:rsidRPr="000818D5" w:rsidRDefault="00AC51F5" w:rsidP="00384AC9">
            <w:pPr>
              <w:pStyle w:val="af"/>
              <w:jc w:val="center"/>
              <w:rPr>
                <w:sz w:val="28"/>
                <w:szCs w:val="28"/>
                <w:highlight w:val="yellow"/>
              </w:rPr>
            </w:pPr>
            <w:r w:rsidRPr="00304DEE">
              <w:rPr>
                <w:sz w:val="28"/>
                <w:szCs w:val="28"/>
              </w:rPr>
              <w:t>Котельническая набережная, д. 17</w:t>
            </w:r>
            <w:r>
              <w:rPr>
                <w:sz w:val="28"/>
                <w:szCs w:val="28"/>
              </w:rPr>
              <w:t>,</w:t>
            </w:r>
            <w:r w:rsidRPr="00304DEE">
              <w:rPr>
                <w:sz w:val="28"/>
                <w:szCs w:val="28"/>
              </w:rPr>
              <w:br/>
              <w:t>г. Москва, Россия, 109240</w:t>
            </w:r>
          </w:p>
        </w:tc>
        <w:tc>
          <w:tcPr>
            <w:tcW w:w="5812" w:type="dxa"/>
          </w:tcPr>
          <w:p w14:paraId="26068983" w14:textId="77777777" w:rsidR="00783B1A" w:rsidRDefault="00783B1A" w:rsidP="00783B1A">
            <w:pPr>
              <w:pStyle w:val="af"/>
              <w:jc w:val="center"/>
              <w:rPr>
                <w:color w:val="000000" w:themeColor="text1"/>
                <w:sz w:val="28"/>
              </w:rPr>
            </w:pPr>
            <w:r w:rsidRPr="00783B1A">
              <w:rPr>
                <w:color w:val="000000" w:themeColor="text1"/>
                <w:sz w:val="28"/>
              </w:rPr>
              <w:t>ул. Городская, д. 1А</w:t>
            </w:r>
            <w:r>
              <w:rPr>
                <w:color w:val="000000" w:themeColor="text1"/>
                <w:sz w:val="28"/>
              </w:rPr>
              <w:t>,</w:t>
            </w:r>
          </w:p>
          <w:p w14:paraId="22C29433" w14:textId="118B54A2" w:rsidR="00783B1A" w:rsidRPr="00EA54A5" w:rsidRDefault="00783B1A" w:rsidP="00783B1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г. Кострома, Россия, 156001</w:t>
            </w:r>
          </w:p>
        </w:tc>
        <w:tc>
          <w:tcPr>
            <w:tcW w:w="3544" w:type="dxa"/>
          </w:tcPr>
          <w:p w14:paraId="1DBC2705" w14:textId="77777777" w:rsidR="00AC51F5" w:rsidRPr="00EA54A5" w:rsidRDefault="00AC51F5" w:rsidP="00384AC9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AC51F5" w:rsidRPr="00304DEE" w14:paraId="6F61EB1F" w14:textId="77777777" w:rsidTr="000330C7">
        <w:trPr>
          <w:trHeight w:val="529"/>
        </w:trPr>
        <w:tc>
          <w:tcPr>
            <w:tcW w:w="4678" w:type="dxa"/>
          </w:tcPr>
          <w:p w14:paraId="4B611496" w14:textId="77777777" w:rsidR="00AC51F5" w:rsidRPr="000818D5" w:rsidRDefault="00AC51F5" w:rsidP="00384AC9">
            <w:pPr>
              <w:pStyle w:val="af"/>
              <w:shd w:val="clear" w:color="auto" w:fill="FEFFFD"/>
              <w:jc w:val="center"/>
              <w:rPr>
                <w:sz w:val="28"/>
                <w:szCs w:val="28"/>
                <w:highlight w:val="yellow"/>
              </w:rPr>
            </w:pPr>
            <w:r w:rsidRPr="00304DEE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12" w:type="dxa"/>
          </w:tcPr>
          <w:p w14:paraId="665F9D6D" w14:textId="77777777" w:rsidR="00AC51F5" w:rsidRPr="00EA54A5" w:rsidRDefault="00AC51F5" w:rsidP="00384AC9">
            <w:pPr>
              <w:pStyle w:val="af"/>
              <w:shd w:val="clear" w:color="auto" w:fill="FEF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7D273DC1" w14:textId="77777777" w:rsidR="00AC51F5" w:rsidRPr="00EA54A5" w:rsidRDefault="00AC51F5" w:rsidP="00384AC9">
            <w:pPr>
              <w:pStyle w:val="af"/>
              <w:shd w:val="clear" w:color="auto" w:fill="FEFFFD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579092D" w14:textId="77777777" w:rsidR="00AC51F5" w:rsidRPr="00EA54A5" w:rsidRDefault="00AC51F5" w:rsidP="00384AC9">
            <w:pPr>
              <w:pStyle w:val="af"/>
              <w:shd w:val="clear" w:color="auto" w:fill="FEFFFD"/>
              <w:jc w:val="center"/>
              <w:rPr>
                <w:sz w:val="28"/>
                <w:szCs w:val="28"/>
              </w:rPr>
            </w:pPr>
          </w:p>
        </w:tc>
      </w:tr>
      <w:tr w:rsidR="00AC51F5" w:rsidRPr="00304DEE" w14:paraId="7E14AD84" w14:textId="77777777" w:rsidTr="000330C7">
        <w:trPr>
          <w:trHeight w:val="265"/>
        </w:trPr>
        <w:tc>
          <w:tcPr>
            <w:tcW w:w="4678" w:type="dxa"/>
          </w:tcPr>
          <w:p w14:paraId="1A85F40F" w14:textId="77777777" w:rsidR="00AC51F5" w:rsidRPr="00EA54A5" w:rsidRDefault="00AC51F5" w:rsidP="00384AC9">
            <w:pPr>
              <w:widowControl w:val="0"/>
              <w:shd w:val="clear" w:color="auto" w:fill="FEFFFD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val="en-US"/>
              </w:rPr>
            </w:pPr>
            <w:r w:rsidRPr="00304DEE">
              <w:rPr>
                <w:sz w:val="28"/>
                <w:szCs w:val="28"/>
                <w:u w:val="single"/>
              </w:rPr>
              <w:t xml:space="preserve">                                 </w:t>
            </w:r>
            <w:r w:rsidRPr="00304DEE">
              <w:rPr>
                <w:sz w:val="28"/>
                <w:szCs w:val="28"/>
              </w:rPr>
              <w:t xml:space="preserve"> Э. Л. Сидоренко    </w:t>
            </w:r>
            <w:r w:rsidRPr="00304DEE">
              <w:rPr>
                <w:sz w:val="28"/>
                <w:szCs w:val="28"/>
                <w:u w:val="single"/>
              </w:rPr>
              <w:t xml:space="preserve">                                     </w:t>
            </w:r>
          </w:p>
        </w:tc>
        <w:tc>
          <w:tcPr>
            <w:tcW w:w="5812" w:type="dxa"/>
          </w:tcPr>
          <w:p w14:paraId="1FF0973A" w14:textId="336FD191" w:rsidR="00AC51F5" w:rsidRPr="00EA54A5" w:rsidRDefault="00AC51F5" w:rsidP="00A81425">
            <w:pPr>
              <w:widowControl w:val="0"/>
              <w:shd w:val="clear" w:color="auto" w:fill="FEFFFD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4A5">
              <w:rPr>
                <w:sz w:val="28"/>
                <w:szCs w:val="28"/>
              </w:rPr>
              <w:t xml:space="preserve"> </w:t>
            </w:r>
            <w:r w:rsidR="000330C7">
              <w:rPr>
                <w:sz w:val="28"/>
                <w:szCs w:val="28"/>
              </w:rPr>
              <w:t xml:space="preserve">             </w:t>
            </w:r>
            <w:r w:rsidRPr="00EA54A5">
              <w:rPr>
                <w:sz w:val="28"/>
                <w:szCs w:val="28"/>
                <w:u w:val="single"/>
              </w:rPr>
              <w:t xml:space="preserve">                               </w:t>
            </w:r>
            <w:r w:rsidRPr="00EA54A5">
              <w:rPr>
                <w:sz w:val="28"/>
                <w:szCs w:val="28"/>
              </w:rPr>
              <w:t xml:space="preserve"> </w:t>
            </w:r>
            <w:r w:rsidR="0083362D">
              <w:rPr>
                <w:sz w:val="28"/>
                <w:szCs w:val="28"/>
              </w:rPr>
              <w:t>М</w:t>
            </w:r>
            <w:r w:rsidR="005336ED">
              <w:rPr>
                <w:sz w:val="28"/>
                <w:szCs w:val="28"/>
              </w:rPr>
              <w:t xml:space="preserve">. </w:t>
            </w:r>
            <w:r w:rsidR="0083362D">
              <w:rPr>
                <w:sz w:val="28"/>
                <w:szCs w:val="28"/>
              </w:rPr>
              <w:t>А</w:t>
            </w:r>
            <w:r w:rsidR="005336ED">
              <w:rPr>
                <w:sz w:val="28"/>
                <w:szCs w:val="28"/>
              </w:rPr>
              <w:t xml:space="preserve">. </w:t>
            </w:r>
            <w:r w:rsidR="0083362D">
              <w:rPr>
                <w:sz w:val="28"/>
                <w:szCs w:val="28"/>
              </w:rPr>
              <w:t>Гутерман</w:t>
            </w:r>
            <w:r w:rsidR="00390D9C" w:rsidRPr="00390D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6BE65340" w14:textId="77777777" w:rsidR="00AC51F5" w:rsidRPr="00EA54A5" w:rsidRDefault="00AC51F5" w:rsidP="00384AC9">
            <w:pPr>
              <w:widowControl w:val="0"/>
              <w:shd w:val="clear" w:color="auto" w:fill="FEFFFD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A51971D" w14:textId="77777777" w:rsidR="00AC51F5" w:rsidRPr="000818D5" w:rsidRDefault="00AC51F5" w:rsidP="00AC51F5">
      <w:pPr>
        <w:pStyle w:val="21"/>
        <w:rPr>
          <w:sz w:val="2"/>
          <w:szCs w:val="2"/>
        </w:rPr>
      </w:pPr>
    </w:p>
    <w:p w14:paraId="271F1E9C" w14:textId="77777777" w:rsidR="00AC51F5" w:rsidRDefault="00AC51F5" w:rsidP="00AC51F5">
      <w:pPr>
        <w:rPr>
          <w:b/>
          <w:sz w:val="28"/>
          <w:szCs w:val="28"/>
        </w:rPr>
      </w:pPr>
    </w:p>
    <w:p w14:paraId="6FE60FE0" w14:textId="77777777" w:rsidR="00AC51F5" w:rsidRDefault="00AC51F5" w:rsidP="00AC51F5">
      <w:pPr>
        <w:rPr>
          <w:b/>
          <w:sz w:val="28"/>
          <w:szCs w:val="28"/>
        </w:rPr>
      </w:pPr>
    </w:p>
    <w:p w14:paraId="67FBEFF8" w14:textId="77777777" w:rsidR="00AC51F5" w:rsidRDefault="00AC51F5" w:rsidP="00AC51F5">
      <w:pPr>
        <w:rPr>
          <w:b/>
          <w:sz w:val="28"/>
          <w:szCs w:val="28"/>
        </w:rPr>
      </w:pPr>
    </w:p>
    <w:p w14:paraId="4731F701" w14:textId="77777777" w:rsidR="00AC51F5" w:rsidRDefault="00AC51F5" w:rsidP="00AC51F5">
      <w:pPr>
        <w:rPr>
          <w:b/>
          <w:sz w:val="28"/>
          <w:szCs w:val="28"/>
        </w:rPr>
      </w:pPr>
    </w:p>
    <w:p w14:paraId="1FC702C0" w14:textId="77777777" w:rsidR="00AC51F5" w:rsidRPr="00A9345F" w:rsidRDefault="00AC51F5" w:rsidP="00AC51F5">
      <w:pPr>
        <w:autoSpaceDE w:val="0"/>
        <w:autoSpaceDN w:val="0"/>
        <w:adjustRightInd w:val="0"/>
        <w:rPr>
          <w:sz w:val="28"/>
          <w:szCs w:val="28"/>
        </w:rPr>
      </w:pPr>
    </w:p>
    <w:p w14:paraId="38203382" w14:textId="4A306E1A" w:rsidR="00D51DC1" w:rsidRPr="00976486" w:rsidRDefault="00D51DC1" w:rsidP="00AC51F5">
      <w:pPr>
        <w:rPr>
          <w:sz w:val="28"/>
          <w:szCs w:val="28"/>
        </w:rPr>
      </w:pPr>
    </w:p>
    <w:sectPr w:rsidR="00D51DC1" w:rsidRPr="00976486" w:rsidSect="0030433C">
      <w:headerReference w:type="default" r:id="rId7"/>
      <w:pgSz w:w="11906" w:h="16838"/>
      <w:pgMar w:top="426" w:right="566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5267" w14:textId="77777777" w:rsidR="008471F0" w:rsidRDefault="008471F0">
      <w:r>
        <w:separator/>
      </w:r>
    </w:p>
  </w:endnote>
  <w:endnote w:type="continuationSeparator" w:id="0">
    <w:p w14:paraId="1DC37422" w14:textId="77777777" w:rsidR="008471F0" w:rsidRDefault="0084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9F3E0" w14:textId="77777777" w:rsidR="008471F0" w:rsidRDefault="008471F0">
      <w:r>
        <w:separator/>
      </w:r>
    </w:p>
  </w:footnote>
  <w:footnote w:type="continuationSeparator" w:id="0">
    <w:p w14:paraId="7FAE7752" w14:textId="77777777" w:rsidR="008471F0" w:rsidRDefault="0084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3C5C" w14:textId="08420EFC" w:rsidR="00A62883" w:rsidRDefault="004D4F5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1D2A">
      <w:rPr>
        <w:noProof/>
      </w:rPr>
      <w:t>2</w:t>
    </w:r>
    <w:r>
      <w:fldChar w:fldCharType="end"/>
    </w:r>
  </w:p>
  <w:p w14:paraId="73DC4200" w14:textId="77777777" w:rsidR="00A62883" w:rsidRDefault="00A628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071"/>
    <w:multiLevelType w:val="hybridMultilevel"/>
    <w:tmpl w:val="414A2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414"/>
    <w:multiLevelType w:val="hybridMultilevel"/>
    <w:tmpl w:val="B62C5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894"/>
    <w:multiLevelType w:val="hybridMultilevel"/>
    <w:tmpl w:val="76C4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44B20"/>
    <w:multiLevelType w:val="multilevel"/>
    <w:tmpl w:val="5920A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541E"/>
    <w:multiLevelType w:val="multilevel"/>
    <w:tmpl w:val="92C032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5C"/>
    <w:rsid w:val="000330C7"/>
    <w:rsid w:val="000872E3"/>
    <w:rsid w:val="000C12A7"/>
    <w:rsid w:val="000D7F3A"/>
    <w:rsid w:val="000E21BB"/>
    <w:rsid w:val="0012209D"/>
    <w:rsid w:val="00122D53"/>
    <w:rsid w:val="00133DE4"/>
    <w:rsid w:val="00140B94"/>
    <w:rsid w:val="001938C2"/>
    <w:rsid w:val="00193F7C"/>
    <w:rsid w:val="001B0549"/>
    <w:rsid w:val="001E7031"/>
    <w:rsid w:val="001F4AD9"/>
    <w:rsid w:val="00241FF1"/>
    <w:rsid w:val="0024477A"/>
    <w:rsid w:val="002920B9"/>
    <w:rsid w:val="002B2304"/>
    <w:rsid w:val="0030433C"/>
    <w:rsid w:val="00331885"/>
    <w:rsid w:val="00364F1E"/>
    <w:rsid w:val="00383B46"/>
    <w:rsid w:val="00390D9C"/>
    <w:rsid w:val="003A490D"/>
    <w:rsid w:val="003F0BE6"/>
    <w:rsid w:val="003F51E9"/>
    <w:rsid w:val="0046648D"/>
    <w:rsid w:val="004711B6"/>
    <w:rsid w:val="004A2B50"/>
    <w:rsid w:val="004A7C3A"/>
    <w:rsid w:val="004D4F5C"/>
    <w:rsid w:val="004E0C75"/>
    <w:rsid w:val="00532F4F"/>
    <w:rsid w:val="005336ED"/>
    <w:rsid w:val="00586E26"/>
    <w:rsid w:val="005C0D04"/>
    <w:rsid w:val="005C447D"/>
    <w:rsid w:val="005E3A31"/>
    <w:rsid w:val="005F4CAF"/>
    <w:rsid w:val="005F64EB"/>
    <w:rsid w:val="00611CF4"/>
    <w:rsid w:val="00666135"/>
    <w:rsid w:val="006752BD"/>
    <w:rsid w:val="006E504E"/>
    <w:rsid w:val="006F1F9A"/>
    <w:rsid w:val="00717C5B"/>
    <w:rsid w:val="00727479"/>
    <w:rsid w:val="00751963"/>
    <w:rsid w:val="0076390D"/>
    <w:rsid w:val="00763FB9"/>
    <w:rsid w:val="00783B1A"/>
    <w:rsid w:val="007B1A15"/>
    <w:rsid w:val="007B4B2A"/>
    <w:rsid w:val="007C1C82"/>
    <w:rsid w:val="007D24B5"/>
    <w:rsid w:val="007E2377"/>
    <w:rsid w:val="007E7F7C"/>
    <w:rsid w:val="007F2883"/>
    <w:rsid w:val="007F351A"/>
    <w:rsid w:val="007F4862"/>
    <w:rsid w:val="007F769A"/>
    <w:rsid w:val="00801F66"/>
    <w:rsid w:val="00822B84"/>
    <w:rsid w:val="0083362D"/>
    <w:rsid w:val="00840861"/>
    <w:rsid w:val="008471F0"/>
    <w:rsid w:val="00873D41"/>
    <w:rsid w:val="00887DD1"/>
    <w:rsid w:val="008D6D0F"/>
    <w:rsid w:val="008E2263"/>
    <w:rsid w:val="008E25FC"/>
    <w:rsid w:val="008E7E73"/>
    <w:rsid w:val="00921022"/>
    <w:rsid w:val="00924805"/>
    <w:rsid w:val="00947AEB"/>
    <w:rsid w:val="00961B69"/>
    <w:rsid w:val="00976486"/>
    <w:rsid w:val="00983E87"/>
    <w:rsid w:val="00994C18"/>
    <w:rsid w:val="00995E50"/>
    <w:rsid w:val="009A6196"/>
    <w:rsid w:val="009C3F87"/>
    <w:rsid w:val="009C42FE"/>
    <w:rsid w:val="009F15FE"/>
    <w:rsid w:val="00A53AC4"/>
    <w:rsid w:val="00A62883"/>
    <w:rsid w:val="00A75F82"/>
    <w:rsid w:val="00A81425"/>
    <w:rsid w:val="00A829F6"/>
    <w:rsid w:val="00A97739"/>
    <w:rsid w:val="00AA310C"/>
    <w:rsid w:val="00AA4480"/>
    <w:rsid w:val="00AC04A6"/>
    <w:rsid w:val="00AC1415"/>
    <w:rsid w:val="00AC51F5"/>
    <w:rsid w:val="00AD29FA"/>
    <w:rsid w:val="00AD4B77"/>
    <w:rsid w:val="00B074B6"/>
    <w:rsid w:val="00B31E97"/>
    <w:rsid w:val="00B47D68"/>
    <w:rsid w:val="00B511D3"/>
    <w:rsid w:val="00B63E9C"/>
    <w:rsid w:val="00B91994"/>
    <w:rsid w:val="00BB3CA2"/>
    <w:rsid w:val="00BD3526"/>
    <w:rsid w:val="00BD68CC"/>
    <w:rsid w:val="00BD6EED"/>
    <w:rsid w:val="00BD7900"/>
    <w:rsid w:val="00BE0775"/>
    <w:rsid w:val="00C71D2A"/>
    <w:rsid w:val="00C86FF4"/>
    <w:rsid w:val="00C921FB"/>
    <w:rsid w:val="00D14F47"/>
    <w:rsid w:val="00D32C7D"/>
    <w:rsid w:val="00D51DC1"/>
    <w:rsid w:val="00D82FBE"/>
    <w:rsid w:val="00DC1948"/>
    <w:rsid w:val="00DD7508"/>
    <w:rsid w:val="00DF045B"/>
    <w:rsid w:val="00E106A0"/>
    <w:rsid w:val="00E34657"/>
    <w:rsid w:val="00E419D6"/>
    <w:rsid w:val="00E8191F"/>
    <w:rsid w:val="00E878F2"/>
    <w:rsid w:val="00EB018F"/>
    <w:rsid w:val="00EB63E9"/>
    <w:rsid w:val="00EC0381"/>
    <w:rsid w:val="00EE06FD"/>
    <w:rsid w:val="00EF4AE5"/>
    <w:rsid w:val="00EF586C"/>
    <w:rsid w:val="00F50464"/>
    <w:rsid w:val="00F510B7"/>
    <w:rsid w:val="00F511C3"/>
    <w:rsid w:val="00FA2335"/>
    <w:rsid w:val="00FA5C05"/>
    <w:rsid w:val="00FB2D0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CA4D"/>
  <w15:docId w15:val="{5C6E8B42-E7CE-496C-9B5D-DAF8A9BA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4F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F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D4F5C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4D4F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aliases w:val="Абзац списка для документа,ПАРАГРАФ,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"/>
    <w:basedOn w:val="a"/>
    <w:link w:val="a8"/>
    <w:uiPriority w:val="34"/>
    <w:qFormat/>
    <w:rsid w:val="004D4F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4D4F5C"/>
    <w:rPr>
      <w:color w:val="0000FF"/>
      <w:u w:val="single"/>
    </w:rPr>
  </w:style>
  <w:style w:type="character" w:customStyle="1" w:styleId="a8">
    <w:name w:val="Абзац списка Знак"/>
    <w:aliases w:val="Абзац списка для документа Знак,ПАРАГРАФ Знак,1 Знак,UL Знак,Абзац маркированнный Знак,Bullet List Знак,FooterText Знак,numbered Знак,Table-Normal Знак,RSHB_Table-Normal Знак,Предусловия Знак,1. Абзац списка Знак,List Paragraph Знак"/>
    <w:link w:val="a7"/>
    <w:uiPriority w:val="34"/>
    <w:locked/>
    <w:rsid w:val="004D4F5C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4D4F5C"/>
    <w:pPr>
      <w:suppressAutoHyphens/>
      <w:jc w:val="both"/>
    </w:pPr>
    <w:rPr>
      <w:b/>
      <w:bCs/>
      <w:sz w:val="28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4D4F5C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4D4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F5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6EED"/>
  </w:style>
  <w:style w:type="character" w:customStyle="1" w:styleId="ad">
    <w:name w:val="Текст сноски Знак"/>
    <w:basedOn w:val="a0"/>
    <w:link w:val="ac"/>
    <w:uiPriority w:val="99"/>
    <w:semiHidden/>
    <w:rsid w:val="00BD6E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BD6EED"/>
    <w:rPr>
      <w:vertAlign w:val="superscript"/>
    </w:rPr>
  </w:style>
  <w:style w:type="paragraph" w:customStyle="1" w:styleId="af">
    <w:name w:val="Стиль"/>
    <w:rsid w:val="00AC5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30C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330C7"/>
    <w:rPr>
      <w:color w:val="800080" w:themeColor="followedHyperlink"/>
      <w:u w:val="single"/>
    </w:rPr>
  </w:style>
  <w:style w:type="table" w:styleId="af1">
    <w:name w:val="Table Grid"/>
    <w:basedOn w:val="a1"/>
    <w:rsid w:val="0012209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1"/>
    <w:rsid w:val="005C447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f1"/>
    <w:uiPriority w:val="59"/>
    <w:rsid w:val="007B4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Милашкин Сергей Петрович</cp:lastModifiedBy>
  <cp:revision>2</cp:revision>
  <cp:lastPrinted>2025-04-24T13:59:00Z</cp:lastPrinted>
  <dcterms:created xsi:type="dcterms:W3CDTF">2025-05-16T12:16:00Z</dcterms:created>
  <dcterms:modified xsi:type="dcterms:W3CDTF">2025-05-16T12:16:00Z</dcterms:modified>
</cp:coreProperties>
</file>